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0E" w:rsidRDefault="006E690D" w:rsidP="005511A3">
      <w:pPr>
        <w:tabs>
          <w:tab w:val="left" w:pos="720"/>
        </w:tabs>
        <w:spacing w:after="0" w:line="240" w:lineRule="auto"/>
        <w:rPr>
          <w:rFonts w:ascii="Helvetica" w:eastAsia="Helvetica" w:hAnsi="Helvetica" w:cs="Helvetica"/>
          <w:caps/>
          <w:color w:val="A6A095"/>
          <w:sz w:val="14"/>
        </w:rPr>
      </w:pPr>
      <w:r w:rsidRPr="006E690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.7pt;margin-top:-14.25pt;width:452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">
            <v:textbox>
              <w:txbxContent>
                <w:p w:rsidR="004B27AA" w:rsidRPr="004B27AA" w:rsidRDefault="006C01A1" w:rsidP="00D036A9">
                  <w:pPr>
                    <w:pStyle w:val="Title"/>
                  </w:pPr>
                  <w:r>
                    <w:t xml:space="preserve">WHAT TO EXPECT </w:t>
                  </w:r>
                  <w:r w:rsidR="00497C82">
                    <w:t>AFTER ORTHOPEDIC FOOT &amp; ANKLE</w:t>
                  </w:r>
                  <w:r>
                    <w:t xml:space="preserve"> </w:t>
                  </w:r>
                  <w:r w:rsidR="00497C82">
                    <w:t>(</w:t>
                  </w:r>
                  <w:r>
                    <w:t>SPORTS MEDICINE PROCEDURES</w:t>
                  </w:r>
                  <w:r w:rsidR="00497C82">
                    <w:t>)</w:t>
                  </w:r>
                </w:p>
              </w:txbxContent>
            </v:textbox>
          </v:shape>
        </w:pict>
      </w:r>
    </w:p>
    <w:p w:rsidR="0044700E" w:rsidRDefault="0044700E">
      <w:pPr>
        <w:spacing w:after="192"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497C82" w:rsidRDefault="00497C82" w:rsidP="00906635">
      <w:pPr>
        <w:spacing w:after="0"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5511A3" w:rsidRDefault="005511A3" w:rsidP="00906635">
      <w:pPr>
        <w:spacing w:after="0" w:line="336" w:lineRule="auto"/>
        <w:rPr>
          <w:rFonts w:ascii="Helvetica" w:eastAsia="Helvetica" w:hAnsi="Helvetica" w:cs="Helvetica"/>
          <w:color w:val="45423E"/>
          <w:sz w:val="19"/>
        </w:rPr>
      </w:pPr>
      <w:bookmarkStart w:id="0" w:name="_GoBack"/>
      <w:bookmarkEnd w:id="0"/>
    </w:p>
    <w:p w:rsidR="005511A3" w:rsidRDefault="005511A3" w:rsidP="00906635">
      <w:pPr>
        <w:spacing w:after="0"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5511A3" w:rsidRDefault="005511A3" w:rsidP="00906635">
      <w:pPr>
        <w:spacing w:after="0"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906635" w:rsidRDefault="0096530F" w:rsidP="00906635">
      <w:pPr>
        <w:spacing w:after="0" w:line="336" w:lineRule="auto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color w:val="45423E"/>
          <w:sz w:val="19"/>
        </w:rPr>
        <w:t>Most of the surgery that we perform will require immobilization after surgery. This will depend on the type of surgery. Each category has a different recovery time. Because ligaments take on the average 6 weeks to heal, we need to immobilize the leg to make sure the</w:t>
      </w:r>
      <w:r w:rsidR="00497C82">
        <w:rPr>
          <w:rFonts w:ascii="Helvetica" w:eastAsia="Helvetica" w:hAnsi="Helvetica" w:cs="Helvetica"/>
          <w:color w:val="45423E"/>
          <w:sz w:val="19"/>
        </w:rPr>
        <w:t xml:space="preserve"> repair does not spread apart. The s</w:t>
      </w:r>
      <w:r>
        <w:rPr>
          <w:rFonts w:ascii="Helvetica" w:eastAsia="Helvetica" w:hAnsi="Helvetica" w:cs="Helvetica"/>
          <w:color w:val="45423E"/>
          <w:sz w:val="19"/>
        </w:rPr>
        <w:t xml:space="preserve">uture is often not strong enough to allow full </w:t>
      </w:r>
      <w:proofErr w:type="spellStart"/>
      <w:r>
        <w:rPr>
          <w:rFonts w:ascii="Helvetica" w:eastAsia="Helvetica" w:hAnsi="Helvetica" w:cs="Helvetica"/>
          <w:color w:val="45423E"/>
          <w:sz w:val="19"/>
        </w:rPr>
        <w:t>weightbearing</w:t>
      </w:r>
      <w:proofErr w:type="spellEnd"/>
      <w:r>
        <w:rPr>
          <w:rFonts w:ascii="Helvetica" w:eastAsia="Helvetica" w:hAnsi="Helvetica" w:cs="Helvetica"/>
          <w:color w:val="45423E"/>
          <w:sz w:val="19"/>
        </w:rPr>
        <w:t xml:space="preserve"> right away. Once the ligaments have healed, we allow progressive </w:t>
      </w:r>
      <w:proofErr w:type="spellStart"/>
      <w:r>
        <w:rPr>
          <w:rFonts w:ascii="Helvetica" w:eastAsia="Helvetica" w:hAnsi="Helvetica" w:cs="Helvetica"/>
          <w:color w:val="45423E"/>
          <w:sz w:val="19"/>
        </w:rPr>
        <w:t>weightbearing</w:t>
      </w:r>
      <w:proofErr w:type="spellEnd"/>
      <w:r>
        <w:rPr>
          <w:rFonts w:ascii="Helvetica" w:eastAsia="Helvetica" w:hAnsi="Helvetica" w:cs="Helvetica"/>
          <w:color w:val="45423E"/>
          <w:sz w:val="19"/>
        </w:rPr>
        <w:t xml:space="preserve"> and motion to strengthen the newly scarred repair and to accelerate remodeling of the ligaments and tendons. This is done carefully first with a </w:t>
      </w:r>
      <w:proofErr w:type="spellStart"/>
      <w:r>
        <w:rPr>
          <w:rFonts w:ascii="Helvetica" w:eastAsia="Helvetica" w:hAnsi="Helvetica" w:cs="Helvetica"/>
          <w:color w:val="45423E"/>
          <w:sz w:val="19"/>
        </w:rPr>
        <w:t>weigh</w:t>
      </w:r>
      <w:r w:rsidR="00497C82">
        <w:rPr>
          <w:rFonts w:ascii="Helvetica" w:eastAsia="Helvetica" w:hAnsi="Helvetica" w:cs="Helvetica"/>
          <w:color w:val="45423E"/>
          <w:sz w:val="19"/>
        </w:rPr>
        <w:t>t</w:t>
      </w:r>
      <w:r>
        <w:rPr>
          <w:rFonts w:ascii="Helvetica" w:eastAsia="Helvetica" w:hAnsi="Helvetica" w:cs="Helvetica"/>
          <w:color w:val="45423E"/>
          <w:sz w:val="19"/>
        </w:rPr>
        <w:t>bearin</w:t>
      </w:r>
      <w:r w:rsidR="004B27AA">
        <w:rPr>
          <w:rFonts w:ascii="Helvetica" w:eastAsia="Helvetica" w:hAnsi="Helvetica" w:cs="Helvetica"/>
          <w:color w:val="45423E"/>
          <w:sz w:val="19"/>
        </w:rPr>
        <w:t>g</w:t>
      </w:r>
      <w:proofErr w:type="spellEnd"/>
      <w:r w:rsidR="004B27AA">
        <w:rPr>
          <w:rFonts w:ascii="Helvetica" w:eastAsia="Helvetica" w:hAnsi="Helvetica" w:cs="Helvetica"/>
          <w:color w:val="45423E"/>
          <w:sz w:val="19"/>
        </w:rPr>
        <w:t xml:space="preserve"> cast and then a brace or boot walker</w:t>
      </w:r>
      <w:r>
        <w:rPr>
          <w:rFonts w:ascii="Helvetica" w:eastAsia="Helvetica" w:hAnsi="Helvetica" w:cs="Helvetica"/>
          <w:color w:val="45423E"/>
          <w:sz w:val="19"/>
        </w:rPr>
        <w:t>. Finally, we believe physical therapy is important to rehabilitate our patients back to their original strength and balance.</w:t>
      </w:r>
    </w:p>
    <w:p w:rsidR="00497C82" w:rsidRDefault="00497C82" w:rsidP="00906635">
      <w:pPr>
        <w:spacing w:after="0"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44700E" w:rsidRPr="00906635" w:rsidRDefault="006C01A1" w:rsidP="00906635">
      <w:pPr>
        <w:spacing w:after="0" w:line="336" w:lineRule="auto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b/>
          <w:caps/>
          <w:color w:val="807767"/>
          <w:sz w:val="25"/>
        </w:rPr>
        <w:t>Sports Medicine</w:t>
      </w:r>
    </w:p>
    <w:p w:rsidR="0044700E" w:rsidRDefault="0096530F">
      <w:pPr>
        <w:numPr>
          <w:ilvl w:val="0"/>
          <w:numId w:val="2"/>
        </w:numPr>
        <w:tabs>
          <w:tab w:val="left" w:pos="720"/>
        </w:tabs>
        <w:spacing w:before="60" w:after="60" w:line="288" w:lineRule="auto"/>
        <w:ind w:left="1350" w:hanging="360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color w:val="45423E"/>
          <w:sz w:val="19"/>
        </w:rPr>
        <w:t>Ankle Arthroscopy</w:t>
      </w:r>
    </w:p>
    <w:p w:rsidR="0044700E" w:rsidRDefault="0096530F">
      <w:pPr>
        <w:numPr>
          <w:ilvl w:val="0"/>
          <w:numId w:val="2"/>
        </w:numPr>
        <w:tabs>
          <w:tab w:val="left" w:pos="720"/>
        </w:tabs>
        <w:spacing w:before="60" w:after="60" w:line="288" w:lineRule="auto"/>
        <w:ind w:left="1350" w:hanging="360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color w:val="45423E"/>
          <w:sz w:val="19"/>
        </w:rPr>
        <w:t>Cartilage Transplants</w:t>
      </w:r>
    </w:p>
    <w:p w:rsidR="0044700E" w:rsidRDefault="0096530F">
      <w:pPr>
        <w:numPr>
          <w:ilvl w:val="0"/>
          <w:numId w:val="2"/>
        </w:numPr>
        <w:tabs>
          <w:tab w:val="left" w:pos="720"/>
        </w:tabs>
        <w:spacing w:before="60" w:after="60" w:line="288" w:lineRule="auto"/>
        <w:ind w:left="1350" w:hanging="360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color w:val="45423E"/>
          <w:sz w:val="19"/>
        </w:rPr>
        <w:t>Ankle Replacements</w:t>
      </w:r>
    </w:p>
    <w:p w:rsidR="0044700E" w:rsidRDefault="0096530F">
      <w:pPr>
        <w:spacing w:after="192" w:line="336" w:lineRule="auto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color w:val="45423E"/>
          <w:sz w:val="19"/>
        </w:rPr>
        <w:t>Sports medicine and our advance techniques require specialized recovery plans. These are individualized based on our patients</w:t>
      </w:r>
      <w:r w:rsidR="006C01A1">
        <w:rPr>
          <w:rFonts w:ascii="Helvetica" w:eastAsia="Helvetica" w:hAnsi="Helvetica" w:cs="Helvetica"/>
          <w:color w:val="45423E"/>
          <w:sz w:val="19"/>
        </w:rPr>
        <w:t>’</w:t>
      </w:r>
      <w:r>
        <w:rPr>
          <w:rFonts w:ascii="Helvetica" w:eastAsia="Helvetica" w:hAnsi="Helvetica" w:cs="Helvetica"/>
          <w:color w:val="45423E"/>
          <w:sz w:val="19"/>
        </w:rPr>
        <w:t xml:space="preserve"> needs and requirements. A thorough recovery plan will be outlined by your doctor before surgery. The important test before returning to sports or any aggressive activity is balance.</w:t>
      </w:r>
    </w:p>
    <w:p w:rsidR="0044700E" w:rsidRDefault="0096530F">
      <w:pPr>
        <w:spacing w:after="192" w:line="336" w:lineRule="auto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b/>
          <w:color w:val="45423E"/>
          <w:sz w:val="19"/>
        </w:rPr>
        <w:t>Our athletes must be able to do:</w:t>
      </w:r>
    </w:p>
    <w:p w:rsidR="0044700E" w:rsidRDefault="0096530F">
      <w:pPr>
        <w:numPr>
          <w:ilvl w:val="0"/>
          <w:numId w:val="3"/>
        </w:numPr>
        <w:tabs>
          <w:tab w:val="left" w:pos="720"/>
        </w:tabs>
        <w:spacing w:before="60" w:after="60" w:line="288" w:lineRule="auto"/>
        <w:ind w:left="1350" w:hanging="360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color w:val="45423E"/>
          <w:sz w:val="19"/>
        </w:rPr>
        <w:t>Single limb heel rise 20 times.</w:t>
      </w:r>
    </w:p>
    <w:p w:rsidR="0044700E" w:rsidRDefault="0096530F">
      <w:pPr>
        <w:numPr>
          <w:ilvl w:val="0"/>
          <w:numId w:val="3"/>
        </w:numPr>
        <w:tabs>
          <w:tab w:val="left" w:pos="720"/>
        </w:tabs>
        <w:spacing w:before="60" w:after="60" w:line="288" w:lineRule="auto"/>
        <w:ind w:left="1350" w:hanging="360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color w:val="45423E"/>
          <w:sz w:val="19"/>
        </w:rPr>
        <w:t>Single limb stand with eyes closed for 20 seconds.</w:t>
      </w:r>
    </w:p>
    <w:p w:rsidR="0044700E" w:rsidRDefault="0096530F">
      <w:pPr>
        <w:spacing w:line="336" w:lineRule="auto"/>
        <w:rPr>
          <w:rFonts w:ascii="Helvetica" w:eastAsia="Helvetica" w:hAnsi="Helvetica" w:cs="Helvetica"/>
          <w:color w:val="45423E"/>
          <w:sz w:val="19"/>
        </w:rPr>
      </w:pPr>
      <w:r>
        <w:rPr>
          <w:rFonts w:ascii="Helvetica" w:eastAsia="Helvetica" w:hAnsi="Helvetica" w:cs="Helvetica"/>
          <w:color w:val="45423E"/>
          <w:sz w:val="19"/>
        </w:rPr>
        <w:t>We have found that these two simple tests are excellent indicators of full recovery.</w:t>
      </w:r>
    </w:p>
    <w:p w:rsidR="00497C82" w:rsidRDefault="00497C82">
      <w:pPr>
        <w:spacing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497C82" w:rsidRDefault="00497C82">
      <w:pPr>
        <w:spacing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497C82" w:rsidRDefault="00497C82">
      <w:pPr>
        <w:spacing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497C82" w:rsidRDefault="00497C82">
      <w:pPr>
        <w:spacing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5511A3" w:rsidRDefault="005511A3">
      <w:pPr>
        <w:spacing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497C82" w:rsidRDefault="00497C82">
      <w:pPr>
        <w:spacing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497C82" w:rsidRDefault="00497C82">
      <w:pPr>
        <w:spacing w:line="336" w:lineRule="auto"/>
        <w:rPr>
          <w:rFonts w:ascii="Helvetica" w:eastAsia="Helvetica" w:hAnsi="Helvetica" w:cs="Helvetica"/>
          <w:color w:val="45423E"/>
          <w:sz w:val="19"/>
        </w:rPr>
      </w:pPr>
    </w:p>
    <w:p w:rsidR="00497C82" w:rsidRPr="000D6411" w:rsidRDefault="00497C82" w:rsidP="00497C82">
      <w:pPr>
        <w:tabs>
          <w:tab w:val="left" w:pos="90"/>
          <w:tab w:val="left" w:pos="720"/>
        </w:tabs>
        <w:spacing w:before="60" w:after="60" w:line="288" w:lineRule="auto"/>
        <w:rPr>
          <w:rFonts w:ascii="Helvetica" w:eastAsia="Helvetica" w:hAnsi="Helvetica" w:cs="Helvetica"/>
          <w:color w:val="45423E"/>
          <w:sz w:val="19"/>
        </w:rPr>
      </w:pPr>
      <w:proofErr w:type="gramStart"/>
      <w:r w:rsidRPr="000D6411">
        <w:rPr>
          <w:rFonts w:ascii="Helvetica" w:eastAsia="Helvetica" w:hAnsi="Helvetica" w:cs="Helvetica"/>
          <w:b/>
          <w:i/>
          <w:color w:val="45423E"/>
          <w:sz w:val="19"/>
        </w:rPr>
        <w:t>Name  _</w:t>
      </w:r>
      <w:proofErr w:type="gramEnd"/>
      <w:r w:rsidRPr="000D6411">
        <w:rPr>
          <w:rFonts w:ascii="Helvetica" w:eastAsia="Helvetica" w:hAnsi="Helvetica" w:cs="Helvetica"/>
          <w:b/>
          <w:i/>
          <w:color w:val="45423E"/>
          <w:sz w:val="19"/>
        </w:rPr>
        <w:t xml:space="preserve">_________________________________________________ </w:t>
      </w:r>
    </w:p>
    <w:p w:rsidR="00497C82" w:rsidRPr="00A464B5" w:rsidRDefault="00497C82" w:rsidP="00497C82">
      <w:pPr>
        <w:tabs>
          <w:tab w:val="left" w:pos="90"/>
        </w:tabs>
        <w:spacing w:before="60" w:after="60" w:line="288" w:lineRule="auto"/>
        <w:ind w:right="-450"/>
        <w:rPr>
          <w:rFonts w:ascii="Helvetica" w:eastAsia="Helvetica" w:hAnsi="Helvetica" w:cs="Helvetica"/>
          <w:b/>
          <w:i/>
          <w:color w:val="45423E"/>
          <w:sz w:val="19"/>
        </w:rPr>
      </w:pPr>
    </w:p>
    <w:p w:rsidR="0044700E" w:rsidRPr="00666CFC" w:rsidRDefault="00497C82" w:rsidP="00666CFC">
      <w:pPr>
        <w:tabs>
          <w:tab w:val="left" w:pos="90"/>
        </w:tabs>
        <w:spacing w:before="60" w:after="60" w:line="288" w:lineRule="auto"/>
        <w:ind w:right="-450"/>
        <w:rPr>
          <w:rFonts w:ascii="Helvetica" w:eastAsia="Helvetica" w:hAnsi="Helvetica" w:cs="Helvetica"/>
          <w:b/>
          <w:i/>
          <w:color w:val="45423E"/>
          <w:sz w:val="19"/>
        </w:rPr>
      </w:pPr>
      <w:r w:rsidRPr="00A464B5">
        <w:rPr>
          <w:rFonts w:ascii="Helvetica" w:eastAsia="Helvetica" w:hAnsi="Helvetica" w:cs="Helvetica"/>
          <w:b/>
          <w:i/>
          <w:color w:val="45423E"/>
          <w:sz w:val="19"/>
        </w:rPr>
        <w:t>Signature ______________</w:t>
      </w:r>
      <w:r>
        <w:rPr>
          <w:rFonts w:ascii="Helvetica" w:eastAsia="Helvetica" w:hAnsi="Helvetica" w:cs="Helvetica"/>
          <w:b/>
          <w:i/>
          <w:color w:val="45423E"/>
          <w:sz w:val="19"/>
        </w:rPr>
        <w:t>_______________________________</w:t>
      </w:r>
      <w:r w:rsidRPr="00A464B5">
        <w:rPr>
          <w:rFonts w:ascii="Helvetica" w:eastAsia="Helvetica" w:hAnsi="Helvetica" w:cs="Helvetica"/>
          <w:b/>
          <w:i/>
          <w:color w:val="45423E"/>
          <w:sz w:val="19"/>
        </w:rPr>
        <w:t>__</w:t>
      </w:r>
      <w:r>
        <w:rPr>
          <w:rFonts w:ascii="Helvetica" w:eastAsia="Helvetica" w:hAnsi="Helvetica" w:cs="Helvetica"/>
          <w:b/>
          <w:i/>
          <w:color w:val="45423E"/>
          <w:sz w:val="19"/>
        </w:rPr>
        <w:t xml:space="preserve">  </w:t>
      </w:r>
      <w:r>
        <w:rPr>
          <w:rFonts w:ascii="Helvetica" w:eastAsia="Helvetica" w:hAnsi="Helvetica" w:cs="Helvetica"/>
          <w:b/>
          <w:i/>
          <w:color w:val="45423E"/>
          <w:sz w:val="19"/>
        </w:rPr>
        <w:tab/>
      </w:r>
      <w:r>
        <w:rPr>
          <w:rFonts w:ascii="Helvetica" w:eastAsia="Helvetica" w:hAnsi="Helvetica" w:cs="Helvetica"/>
          <w:b/>
          <w:i/>
          <w:color w:val="45423E"/>
          <w:sz w:val="19"/>
        </w:rPr>
        <w:tab/>
      </w:r>
      <w:r w:rsidRPr="00A464B5">
        <w:rPr>
          <w:rFonts w:ascii="Helvetica" w:eastAsia="Helvetica" w:hAnsi="Helvetica" w:cs="Helvetica"/>
          <w:b/>
          <w:i/>
          <w:color w:val="45423E"/>
          <w:sz w:val="19"/>
        </w:rPr>
        <w:t>Date _________________</w:t>
      </w:r>
      <w:r w:rsidR="00666CFC">
        <w:rPr>
          <w:rFonts w:ascii="Helvetica" w:eastAsia="Helvetica" w:hAnsi="Helvetica" w:cs="Helvetica"/>
          <w:b/>
          <w:i/>
          <w:color w:val="45423E"/>
          <w:sz w:val="19"/>
        </w:rPr>
        <w:t xml:space="preserve">___                            </w:t>
      </w:r>
    </w:p>
    <w:sectPr w:rsidR="0044700E" w:rsidRPr="00666CFC" w:rsidSect="006E69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CB2"/>
    <w:multiLevelType w:val="multilevel"/>
    <w:tmpl w:val="5FE68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06B53"/>
    <w:multiLevelType w:val="multilevel"/>
    <w:tmpl w:val="54F6B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D25ED"/>
    <w:multiLevelType w:val="multilevel"/>
    <w:tmpl w:val="69C4E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700E"/>
    <w:rsid w:val="0044700E"/>
    <w:rsid w:val="0047418F"/>
    <w:rsid w:val="00497C82"/>
    <w:rsid w:val="004B27AA"/>
    <w:rsid w:val="004D47BD"/>
    <w:rsid w:val="005511A3"/>
    <w:rsid w:val="00666CFC"/>
    <w:rsid w:val="006C01A1"/>
    <w:rsid w:val="006E690D"/>
    <w:rsid w:val="00906635"/>
    <w:rsid w:val="0096530F"/>
    <w:rsid w:val="00D0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7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27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6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6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Arizmendi</dc:creator>
  <cp:lastModifiedBy>cariyo</cp:lastModifiedBy>
  <cp:revision>2</cp:revision>
  <cp:lastPrinted>2013-05-31T17:34:00Z</cp:lastPrinted>
  <dcterms:created xsi:type="dcterms:W3CDTF">2013-08-30T14:49:00Z</dcterms:created>
  <dcterms:modified xsi:type="dcterms:W3CDTF">2013-08-30T14:49:00Z</dcterms:modified>
</cp:coreProperties>
</file>